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Arial" w:cs="Arial" w:eastAsia="Arial" w:hAnsi="Arial"/>
          <w:b w:val="1"/>
          <w:smallCaps w:val="1"/>
          <w:sz w:val="24"/>
          <w:szCs w:val="24"/>
        </w:rPr>
        <w:sectPr>
          <w:headerReference r:id="rId6" w:type="default"/>
          <w:headerReference r:id="rId7" w:type="first"/>
          <w:footerReference r:id="rId8" w:type="default"/>
          <w:footerReference r:id="rId9" w:type="first"/>
          <w:pgSz w:h="16838" w:w="11906" w:orient="portrait"/>
          <w:pgMar w:bottom="1440" w:top="1440" w:left="1440" w:right="1440" w:header="720" w:footer="720"/>
          <w:pgNumType w:start="1"/>
        </w:sectPr>
      </w:pPr>
      <w:bookmarkStart w:colFirst="0" w:colLast="0" w:name="_gjdgxs" w:id="0"/>
      <w:bookmarkEnd w:id="0"/>
      <w:r w:rsidDel="00000000" w:rsidR="00000000" w:rsidRPr="00000000">
        <w:rPr>
          <w:rFonts w:ascii="Arial" w:cs="Arial" w:eastAsia="Arial" w:hAnsi="Arial"/>
          <w:b w:val="1"/>
          <w:smallCaps w:val="1"/>
          <w:sz w:val="24"/>
          <w:szCs w:val="24"/>
        </w:rPr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page">
                  <wp:posOffset>857250</wp:posOffset>
                </wp:positionH>
                <wp:positionV relativeFrom="margin">
                  <wp:posOffset>1824038</wp:posOffset>
                </wp:positionV>
                <wp:extent cx="6286500" cy="7350077"/>
                <wp:effectExtent b="0" l="0" r="0" t="0"/>
                <wp:wrapNone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2202750" y="104950"/>
                          <a:ext cx="6286500" cy="7350077"/>
                          <a:chOff x="2202750" y="104950"/>
                          <a:chExt cx="6286500" cy="7350100"/>
                        </a:xfrm>
                      </wpg:grpSpPr>
                      <wpg:grpSp>
                        <wpg:cNvGrpSpPr/>
                        <wpg:grpSpPr>
                          <a:xfrm>
                            <a:off x="2202750" y="104962"/>
                            <a:ext cx="6286500" cy="7350077"/>
                            <a:chOff x="2202750" y="104950"/>
                            <a:chExt cx="6286500" cy="7350100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2202750" y="104950"/>
                              <a:ext cx="6286500" cy="73501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g:grpSp>
                          <wpg:cNvGrpSpPr/>
                          <wpg:grpSpPr>
                            <a:xfrm>
                              <a:off x="2202750" y="104962"/>
                              <a:ext cx="6286500" cy="7350077"/>
                              <a:chOff x="2202750" y="193825"/>
                              <a:chExt cx="6286500" cy="7172350"/>
                            </a:xfrm>
                          </wpg:grpSpPr>
                          <wps:wsp>
                            <wps:cNvSpPr/>
                            <wps:cNvPr id="5" name="Shape 5"/>
                            <wps:spPr>
                              <a:xfrm>
                                <a:off x="2202750" y="193825"/>
                                <a:ext cx="6286500" cy="7172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  <wpg:grpSp>
                            <wpg:cNvGrpSpPr/>
                            <wpg:grpSpPr>
                              <a:xfrm>
                                <a:off x="2202750" y="193838"/>
                                <a:ext cx="6286500" cy="7172325"/>
                                <a:chOff x="2202750" y="193825"/>
                                <a:chExt cx="6286500" cy="7172350"/>
                              </a:xfrm>
                            </wpg:grpSpPr>
                            <wps:wsp>
                              <wps:cNvSpPr/>
                              <wps:cNvPr id="7" name="Shape 7"/>
                              <wps:spPr>
                                <a:xfrm>
                                  <a:off x="2202750" y="193825"/>
                                  <a:ext cx="6286500" cy="7172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00000" w:rsidDel="00000000" w:rsidP="00000000" w:rsidRDefault="00000000" w:rsidRPr="00000000">
                                    <w:pPr>
                                      <w:spacing w:after="0" w:before="0" w:line="240"/>
                                      <w:ind w:left="0" w:right="0" w:firstLine="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anchorCtr="0" anchor="ctr" bIns="91425" lIns="91425" spcFirstLastPara="1" rIns="91425" wrap="square" tIns="91425">
                                <a:noAutofit/>
                              </wps:bodyPr>
                            </wps:wsp>
                            <wpg:grpSp>
                              <wpg:cNvGrpSpPr/>
                              <wpg:grpSpPr>
                                <a:xfrm>
                                  <a:off x="2202750" y="193838"/>
                                  <a:ext cx="6286500" cy="7172325"/>
                                  <a:chOff x="2202750" y="0"/>
                                  <a:chExt cx="6286525" cy="7560000"/>
                                </a:xfrm>
                              </wpg:grpSpPr>
                              <wps:wsp>
                                <wps:cNvSpPr/>
                                <wps:cNvPr id="9" name="Shape 9"/>
                                <wps:spPr>
                                  <a:xfrm>
                                    <a:off x="2202750" y="0"/>
                                    <a:ext cx="6286525" cy="75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000000" w:rsidDel="00000000" w:rsidP="00000000" w:rsidRDefault="00000000" w:rsidRPr="00000000">
                                      <w:pPr>
                                        <w:spacing w:after="0" w:before="0" w:line="240"/>
                                        <w:ind w:left="0" w:right="0" w:firstLine="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anchorCtr="0" anchor="ctr" bIns="91425" lIns="91425" spcFirstLastPara="1" rIns="91425" wrap="square" tIns="91425">
                                  <a:noAutofit/>
                                </wps:bodyPr>
                              </wps:wsp>
                              <wpg:grpSp>
                                <wpg:cNvGrpSpPr/>
                                <wpg:grpSpPr>
                                  <a:xfrm>
                                    <a:off x="2202750" y="0"/>
                                    <a:ext cx="6286500" cy="7560000"/>
                                    <a:chOff x="2202750" y="0"/>
                                    <a:chExt cx="6286500" cy="7560000"/>
                                  </a:xfrm>
                                </wpg:grpSpPr>
                                <wps:wsp>
                                  <wps:cNvSpPr/>
                                  <wps:cNvPr id="11" name="Shape 11"/>
                                  <wps:spPr>
                                    <a:xfrm>
                                      <a:off x="2202750" y="0"/>
                                      <a:ext cx="6286500" cy="756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40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  <wpg:grpSp>
                                  <wpg:cNvGrpSpPr/>
                                  <wpg:grpSpPr>
                                    <a:xfrm>
                                      <a:off x="2202750" y="0"/>
                                      <a:ext cx="6286500" cy="7560000"/>
                                      <a:chOff x="-133357" y="-2276513"/>
                                      <a:chExt cx="6286835" cy="8320544"/>
                                    </a:xfrm>
                                  </wpg:grpSpPr>
                                  <wps:wsp>
                                    <wps:cNvSpPr/>
                                    <wps:cNvPr id="13" name="Shape 13"/>
                                    <wps:spPr>
                                      <a:xfrm>
                                        <a:off x="-133357" y="-2276513"/>
                                        <a:ext cx="6286825" cy="832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40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  <wps:wsp>
                                    <wps:cNvSpPr/>
                                    <wps:cNvPr id="14" name="Shape 14"/>
                                    <wps:spPr>
                                      <a:xfrm>
                                        <a:off x="2980383" y="5629376"/>
                                        <a:ext cx="3173095" cy="4146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200" w:before="0" w:line="275.00000953674316"/>
                                            <w:ind w:left="0" w:right="0" w:firstLine="0"/>
                                            <w:jc w:val="righ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anchorCtr="0" anchor="t" bIns="45700" lIns="91425" spcFirstLastPara="1" rIns="91425" wrap="square" tIns="45700">
                                      <a:noAutofit/>
                                    </wps:bodyPr>
                                  </wps:wsp>
                                  <wps:wsp>
                                    <wps:cNvSpPr/>
                                    <wps:cNvPr id="15" name="Shape 15"/>
                                    <wps:spPr>
                                      <a:xfrm>
                                        <a:off x="-133357" y="-2276513"/>
                                        <a:ext cx="5485128" cy="461517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75.00000953674316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75.00000953674316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  <w:r w:rsidDel="00000000" w:rsidR="00000000" w:rsidRPr="00000000">
                                            <w:rPr>
                                              <w:rFonts w:ascii="Arial" w:cs="Arial" w:eastAsia="Arial" w:hAnsi="Arial"/>
                                              <w:b w:val="0"/>
                                              <w:i w:val="0"/>
                                              <w:smallCaps w:val="0"/>
                                              <w:strike w:val="0"/>
                                              <w:color w:val="000000"/>
                                              <w:sz w:val="28"/>
                                              <w:vertAlign w:val="baseline"/>
                                            </w:rPr>
                                          </w:r>
                                        </w:p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75.00000953674316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  <w:r w:rsidDel="00000000" w:rsidR="00000000" w:rsidRPr="00000000">
                                            <w:rPr>
                                              <w:rFonts w:ascii="Arial" w:cs="Arial" w:eastAsia="Arial" w:hAnsi="Arial"/>
                                              <w:b w:val="0"/>
                                              <w:i w:val="0"/>
                                              <w:smallCaps w:val="0"/>
                                              <w:strike w:val="0"/>
                                              <w:color w:val="000000"/>
                                              <w:sz w:val="28"/>
                                              <w:vertAlign w:val="baseline"/>
                                            </w:rPr>
                                          </w:r>
                                        </w:p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75.00000953674316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  <w:r w:rsidDel="00000000" w:rsidR="00000000" w:rsidRPr="00000000">
                                            <w:rPr>
                                              <w:rFonts w:ascii="Arial" w:cs="Arial" w:eastAsia="Arial" w:hAnsi="Arial"/>
                                              <w:b w:val="0"/>
                                              <w:i w:val="0"/>
                                              <w:smallCaps w:val="0"/>
                                              <w:strike w:val="0"/>
                                              <w:color w:val="000000"/>
                                              <w:sz w:val="28"/>
                                              <w:vertAlign w:val="baseline"/>
                                            </w:rPr>
                                          </w:r>
                                        </w:p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75.00000953674316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  <w:r w:rsidDel="00000000" w:rsidR="00000000" w:rsidRPr="00000000">
                                            <w:rPr>
                                              <w:rFonts w:ascii="Arial" w:cs="Arial" w:eastAsia="Arial" w:hAnsi="Arial"/>
                                              <w:b w:val="0"/>
                                              <w:i w:val="0"/>
                                              <w:smallCaps w:val="0"/>
                                              <w:strike w:val="0"/>
                                              <w:color w:val="000000"/>
                                              <w:sz w:val="28"/>
                                              <w:vertAlign w:val="baseline"/>
                                            </w:rPr>
                                          </w:r>
                                        </w:p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75.00000953674316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  <w:r w:rsidDel="00000000" w:rsidR="00000000" w:rsidRPr="00000000">
                                            <w:rPr>
                                              <w:rFonts w:ascii="Arial" w:cs="Arial" w:eastAsia="Arial" w:hAnsi="Arial"/>
                                              <w:b w:val="0"/>
                                              <w:i w:val="0"/>
                                              <w:smallCaps w:val="0"/>
                                              <w:strike w:val="0"/>
                                              <w:color w:val="000000"/>
                                              <w:sz w:val="28"/>
                                              <w:vertAlign w:val="baseline"/>
                                            </w:rPr>
                                          </w:r>
                                          <w:r w:rsidDel="00000000" w:rsidR="00000000" w:rsidRPr="00000000">
                                            <w:rPr>
                                              <w:rFonts w:ascii="Calibri" w:cs="Calibri" w:eastAsia="Calibri" w:hAnsi="Calibri"/>
                                              <w:b w:val="1"/>
                                              <w:i w:val="0"/>
                                              <w:smallCaps w:val="0"/>
                                              <w:strike w:val="0"/>
                                              <w:color w:val="1f497d"/>
                                              <w:sz w:val="72"/>
                                              <w:vertAlign w:val="baseline"/>
                                            </w:rPr>
                                            <w:t xml:space="preserve">Framework </w:t>
                                          </w:r>
                                        </w:p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75.00000953674316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  <w:r w:rsidDel="00000000" w:rsidR="00000000" w:rsidRPr="00000000">
                                            <w:rPr>
                                              <w:rFonts w:ascii="Calibri" w:cs="Calibri" w:eastAsia="Calibri" w:hAnsi="Calibri"/>
                                              <w:b w:val="1"/>
                                              <w:i w:val="0"/>
                                              <w:smallCaps w:val="0"/>
                                              <w:strike w:val="0"/>
                                              <w:color w:val="1f497d"/>
                                              <w:sz w:val="72"/>
                                              <w:vertAlign w:val="baseline"/>
                                            </w:rPr>
                                          </w:r>
                                          <w:r w:rsidDel="00000000" w:rsidR="00000000" w:rsidRPr="00000000">
                                            <w:rPr>
                                              <w:rFonts w:ascii="Calibri" w:cs="Calibri" w:eastAsia="Calibri" w:hAnsi="Calibri"/>
                                              <w:b w:val="1"/>
                                              <w:i w:val="0"/>
                                              <w:smallCaps w:val="0"/>
                                              <w:strike w:val="0"/>
                                              <w:color w:val="1f497d"/>
                                              <w:sz w:val="72"/>
                                              <w:vertAlign w:val="baseline"/>
                                            </w:rPr>
                                            <w:t xml:space="preserve">Award Form - RM6308 Furniture &amp; Associated Services 2</w:t>
                                          </w:r>
                                        </w:p>
                                        <w:p w:rsidR="00000000" w:rsidDel="00000000" w:rsidP="00000000" w:rsidRDefault="00000000" w:rsidRPr="00000000">
                                          <w:pPr>
                                            <w:spacing w:after="200" w:before="0" w:line="275.00000953674316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  <w:r w:rsidDel="00000000" w:rsidR="00000000" w:rsidRPr="00000000">
                                            <w:rPr>
                                              <w:rFonts w:ascii="Calibri" w:cs="Calibri" w:eastAsia="Calibri" w:hAnsi="Calibri"/>
                                              <w:b w:val="1"/>
                                              <w:i w:val="0"/>
                                              <w:smallCaps w:val="0"/>
                                              <w:strike w:val="0"/>
                                              <w:color w:val="1f497d"/>
                                              <w:sz w:val="72"/>
                                              <w:vertAlign w:val="baseline"/>
                                            </w:rPr>
                                          </w:r>
                                        </w:p>
                                      </w:txbxContent>
                                    </wps:txbx>
                                    <wps:bodyPr anchorCtr="0" anchor="b" bIns="45700" lIns="91425" spcFirstLastPara="1" rIns="91425" wrap="square" tIns="4570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page">
                  <wp:posOffset>857250</wp:posOffset>
                </wp:positionH>
                <wp:positionV relativeFrom="margin">
                  <wp:posOffset>1824038</wp:posOffset>
                </wp:positionV>
                <wp:extent cx="6286500" cy="7350077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86500" cy="73500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</wp:posOffset>
            </wp:positionH>
            <wp:positionV relativeFrom="paragraph">
              <wp:posOffset>571500</wp:posOffset>
            </wp:positionV>
            <wp:extent cx="1647190" cy="1371600"/>
            <wp:effectExtent b="0" l="0" r="0" t="0"/>
            <wp:wrapNone/>
            <wp:docPr descr="Crown Commercial Service" id="2" name="image1.png"/>
            <a:graphic>
              <a:graphicData uri="http://schemas.openxmlformats.org/drawingml/2006/picture">
                <pic:pic>
                  <pic:nvPicPr>
                    <pic:cNvPr descr="Crown Commercial Service"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7190" cy="1371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rPr>
          <w:rFonts w:ascii="Arial" w:cs="Arial" w:eastAsia="Arial" w:hAnsi="Arial"/>
          <w:b w:val="1"/>
          <w:smallCap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This Framework Award Form creates the Framework Contract RM6308 Furniture and Associated Services 2. It summarises the main features of the procurement and includes CCS and the Supplier’s contact details.</w:t>
      </w:r>
    </w:p>
    <w:tbl>
      <w:tblPr>
        <w:tblStyle w:val="Table1"/>
        <w:tblW w:w="10680.0" w:type="dxa"/>
        <w:jc w:val="left"/>
        <w:tblInd w:w="-7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95b3d7" w:space="0" w:sz="4" w:val="single"/>
          <w:insideV w:color="95b3d7" w:space="0" w:sz="4" w:val="single"/>
        </w:tblBorders>
        <w:tblLayout w:type="fixed"/>
        <w:tblLook w:val="0000"/>
      </w:tblPr>
      <w:tblGrid>
        <w:gridCol w:w="435"/>
        <w:gridCol w:w="2070"/>
        <w:gridCol w:w="8175"/>
        <w:tblGridChange w:id="0">
          <w:tblGrid>
            <w:gridCol w:w="435"/>
            <w:gridCol w:w="2070"/>
            <w:gridCol w:w="8175"/>
          </w:tblGrid>
        </w:tblGridChange>
      </w:tblGrid>
      <w:tr>
        <w:trPr>
          <w:cantSplit w:val="0"/>
          <w:trHeight w:val="1072" w:hRule="atLeast"/>
          <w:tblHeader w:val="0"/>
        </w:trPr>
        <w:tc>
          <w:tcPr/>
          <w:p w:rsidR="00000000" w:rsidDel="00000000" w:rsidP="00000000" w:rsidRDefault="00000000" w:rsidRPr="00000000" w14:paraId="00000004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CCS </w:t>
            </w:r>
          </w:p>
        </w:tc>
        <w:tc>
          <w:tcPr/>
          <w:p w:rsidR="00000000" w:rsidDel="00000000" w:rsidP="00000000" w:rsidRDefault="00000000" w:rsidRPr="00000000" w14:paraId="00000006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Minister for the Cabinet Office represented by its executive agency the Crown Commercial Service (CCS). </w:t>
            </w:r>
          </w:p>
          <w:p w:rsidR="00000000" w:rsidDel="00000000" w:rsidP="00000000" w:rsidRDefault="00000000" w:rsidRPr="00000000" w14:paraId="00000007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Its offices are on: 9th Floor, The Capital, Old Hall Street, Liverpool L3 9PP.</w:t>
            </w:r>
          </w:p>
          <w:p w:rsidR="00000000" w:rsidDel="00000000" w:rsidP="00000000" w:rsidRDefault="00000000" w:rsidRPr="00000000" w14:paraId="00000009">
            <w:pPr>
              <w:spacing w:after="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76" w:hRule="atLeast"/>
          <w:tblHeader w:val="0"/>
        </w:trPr>
        <w:tc>
          <w:tcPr/>
          <w:p w:rsidR="00000000" w:rsidDel="00000000" w:rsidP="00000000" w:rsidRDefault="00000000" w:rsidRPr="00000000" w14:paraId="0000000A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</w:t>
            </w:r>
          </w:p>
        </w:tc>
        <w:tc>
          <w:tcPr/>
          <w:p w:rsidR="00000000" w:rsidDel="00000000" w:rsidP="00000000" w:rsidRDefault="00000000" w:rsidRPr="00000000" w14:paraId="0000000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7287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  <w:insideH w:color="000000" w:space="0" w:sz="0" w:val="nil"/>
                <w:insideV w:color="000000" w:space="0" w:sz="0" w:val="nil"/>
              </w:tblBorders>
              <w:tblLayout w:type="fixed"/>
              <w:tblLook w:val="0400"/>
            </w:tblPr>
            <w:tblGrid>
              <w:gridCol w:w="2296"/>
              <w:gridCol w:w="4991"/>
              <w:tblGridChange w:id="0">
                <w:tblGrid>
                  <w:gridCol w:w="2296"/>
                  <w:gridCol w:w="4991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0D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Name: </w:t>
                  </w:r>
                </w:p>
              </w:tc>
              <w:tc>
                <w:tcPr/>
                <w:p w:rsidR="00000000" w:rsidDel="00000000" w:rsidP="00000000" w:rsidRDefault="00000000" w:rsidRPr="00000000" w14:paraId="0000000E">
                  <w:pPr>
                    <w:spacing w:after="0" w:lineRule="auto"/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sz w:val="24"/>
                      <w:szCs w:val="24"/>
                      <w:rtl w:val="0"/>
                    </w:rPr>
                    <w:t xml:space="preserve">[Supplier Name]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0F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Address: </w:t>
                  </w:r>
                </w:p>
              </w:tc>
              <w:tc>
                <w:tcPr/>
                <w:p w:rsidR="00000000" w:rsidDel="00000000" w:rsidP="00000000" w:rsidRDefault="00000000" w:rsidRPr="00000000" w14:paraId="00000010">
                  <w:pPr>
                    <w:spacing w:after="0" w:lineRule="auto"/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sz w:val="24"/>
                      <w:szCs w:val="24"/>
                      <w:rtl w:val="0"/>
                    </w:rPr>
                    <w:t xml:space="preserve">[Supplier Address]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11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Registration number:    </w:t>
                  </w:r>
                </w:p>
              </w:tc>
              <w:tc>
                <w:tcPr/>
                <w:p w:rsidR="00000000" w:rsidDel="00000000" w:rsidP="00000000" w:rsidRDefault="00000000" w:rsidRPr="00000000" w14:paraId="00000012">
                  <w:pPr>
                    <w:spacing w:after="0" w:lineRule="auto"/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sz w:val="24"/>
                      <w:szCs w:val="24"/>
                      <w:rtl w:val="0"/>
                    </w:rPr>
                    <w:t xml:space="preserve">[Supplier Registration]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13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14">
                  <w:pPr>
                    <w:spacing w:after="0" w:lineRule="auto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15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16">
                  <w:pPr>
                    <w:spacing w:after="0" w:lineRule="auto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17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46" w:hRule="atLeast"/>
          <w:tblHeader w:val="0"/>
        </w:trPr>
        <w:tc>
          <w:tcPr/>
          <w:p w:rsidR="00000000" w:rsidDel="00000000" w:rsidP="00000000" w:rsidRDefault="00000000" w:rsidRPr="00000000" w14:paraId="00000018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Contract</w:t>
            </w:r>
          </w:p>
        </w:tc>
        <w:tc>
          <w:tcPr/>
          <w:p w:rsidR="00000000" w:rsidDel="00000000" w:rsidP="00000000" w:rsidRDefault="00000000" w:rsidRPr="00000000" w14:paraId="0000001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This framework contract between CCS and the Supplier allows the Supplier to be considered for Call-off Contracts to supply the Deliverables in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Lot(s)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01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You cannot deliver in any other Lot under this contract. Any references made to other Lots in this contract do not apply.</w:t>
            </w:r>
          </w:p>
          <w:p w:rsidR="00000000" w:rsidDel="00000000" w:rsidP="00000000" w:rsidRDefault="00000000" w:rsidRPr="00000000" w14:paraId="0000001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This opportunity is advertised in the Contract Notice in the Find a Tender Service reference 2023/S 000-021829 (FTS Contract Notice).</w:t>
            </w:r>
          </w:p>
          <w:p w:rsidR="00000000" w:rsidDel="00000000" w:rsidP="00000000" w:rsidRDefault="00000000" w:rsidRPr="00000000" w14:paraId="0000001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7" w:hRule="atLeast"/>
          <w:tblHeader w:val="0"/>
        </w:trPr>
        <w:tc>
          <w:tcPr/>
          <w:p w:rsidR="00000000" w:rsidDel="00000000" w:rsidP="00000000" w:rsidRDefault="00000000" w:rsidRPr="00000000" w14:paraId="00000020">
            <w:pPr>
              <w:keepNext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Deliverables </w:t>
            </w:r>
          </w:p>
        </w:tc>
        <w:tc>
          <w:tcPr/>
          <w:p w:rsidR="00000000" w:rsidDel="00000000" w:rsidP="00000000" w:rsidRDefault="00000000" w:rsidRPr="00000000" w14:paraId="0000002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See Framework Schedule 1 (Specification) for further details.</w:t>
            </w:r>
          </w:p>
          <w:p w:rsidR="00000000" w:rsidDel="00000000" w:rsidP="00000000" w:rsidRDefault="00000000" w:rsidRPr="00000000" w14:paraId="0000002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3" w:hRule="atLeast"/>
          <w:tblHeader w:val="0"/>
        </w:trPr>
        <w:tc>
          <w:tcPr/>
          <w:p w:rsidR="00000000" w:rsidDel="00000000" w:rsidP="00000000" w:rsidRDefault="00000000" w:rsidRPr="00000000" w14:paraId="00000024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</w:t>
            </w:r>
          </w:p>
          <w:p w:rsidR="00000000" w:rsidDel="00000000" w:rsidP="00000000" w:rsidRDefault="00000000" w:rsidRPr="00000000" w14:paraId="0000002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Start Date</w:t>
            </w:r>
          </w:p>
          <w:p w:rsidR="00000000" w:rsidDel="00000000" w:rsidP="00000000" w:rsidRDefault="00000000" w:rsidRPr="00000000" w14:paraId="0000002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8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23/01/2024</w:t>
            </w:r>
          </w:p>
        </w:tc>
      </w:tr>
      <w:tr>
        <w:trPr>
          <w:cantSplit w:val="0"/>
          <w:trHeight w:val="60" w:hRule="atLeast"/>
          <w:tblHeader w:val="0"/>
        </w:trPr>
        <w:tc>
          <w:tcPr/>
          <w:p w:rsidR="00000000" w:rsidDel="00000000" w:rsidP="00000000" w:rsidRDefault="00000000" w:rsidRPr="00000000" w14:paraId="00000029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Expiry Date</w:t>
            </w:r>
          </w:p>
          <w:p w:rsidR="00000000" w:rsidDel="00000000" w:rsidP="00000000" w:rsidRDefault="00000000" w:rsidRPr="00000000" w14:paraId="0000002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22/01/2027</w:t>
            </w:r>
          </w:p>
        </w:tc>
      </w:tr>
      <w:tr>
        <w:trPr>
          <w:cantSplit w:val="0"/>
          <w:trHeight w:val="471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</w:t>
            </w:r>
          </w:p>
          <w:p w:rsidR="00000000" w:rsidDel="00000000" w:rsidP="00000000" w:rsidRDefault="00000000" w:rsidRPr="00000000" w14:paraId="0000002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Optional</w:t>
            </w:r>
          </w:p>
          <w:p w:rsidR="00000000" w:rsidDel="00000000" w:rsidP="00000000" w:rsidRDefault="00000000" w:rsidRPr="00000000" w14:paraId="0000003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Extension</w:t>
            </w:r>
          </w:p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Period</w:t>
            </w:r>
          </w:p>
        </w:tc>
        <w:tc>
          <w:tcPr/>
          <w:p w:rsidR="00000000" w:rsidDel="00000000" w:rsidP="00000000" w:rsidRDefault="00000000" w:rsidRPr="00000000" w14:paraId="00000032">
            <w:pPr>
              <w:shd w:fill="ffffff" w:val="clear"/>
              <w:spacing w:after="300" w:line="315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initial duration of the Framework is, 36 months with an option to extend for a further 12 months</w:t>
            </w:r>
          </w:p>
          <w:p w:rsidR="00000000" w:rsidDel="00000000" w:rsidP="00000000" w:rsidRDefault="00000000" w:rsidRPr="00000000" w14:paraId="00000033">
            <w:pPr>
              <w:shd w:fill="ffffff" w:val="clear"/>
              <w:spacing w:after="300" w:line="315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CCS reserves the right to extend lots by varying durations.</w:t>
            </w:r>
          </w:p>
          <w:p w:rsidR="00000000" w:rsidDel="00000000" w:rsidP="00000000" w:rsidRDefault="00000000" w:rsidRPr="00000000" w14:paraId="00000034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7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Order</w:t>
            </w:r>
          </w:p>
          <w:p w:rsidR="00000000" w:rsidDel="00000000" w:rsidP="00000000" w:rsidRDefault="00000000" w:rsidRPr="00000000" w14:paraId="0000003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Procedure</w:t>
            </w:r>
          </w:p>
        </w:tc>
        <w:tc>
          <w:tcPr/>
          <w:p w:rsidR="00000000" w:rsidDel="00000000" w:rsidP="00000000" w:rsidRDefault="00000000" w:rsidRPr="00000000" w14:paraId="00000038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720" w:right="936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direct award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720" w:right="936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further competition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See Framework Schedule 7 (Call-off Award Procedure)</w:t>
            </w:r>
          </w:p>
        </w:tc>
      </w:tr>
      <w:tr>
        <w:trPr>
          <w:cantSplit w:val="0"/>
          <w:trHeight w:val="231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Incorporated Terms </w:t>
            </w:r>
          </w:p>
          <w:p w:rsidR="00000000" w:rsidDel="00000000" w:rsidP="00000000" w:rsidRDefault="00000000" w:rsidRPr="00000000" w14:paraId="0000003D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(together these documents form the ‘the Framework Contract’)</w:t>
            </w:r>
          </w:p>
          <w:p w:rsidR="00000000" w:rsidDel="00000000" w:rsidP="00000000" w:rsidRDefault="00000000" w:rsidRPr="00000000" w14:paraId="0000003F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spacing w:after="0" w:line="259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F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following documents are incorporated into the Framework Contract. Where numbers are missing we are not using these schedules. If the documents conflict, the following order of precedence applies:</w:t>
            </w:r>
          </w:p>
          <w:p w:rsidR="00000000" w:rsidDel="00000000" w:rsidP="00000000" w:rsidRDefault="00000000" w:rsidRPr="00000000" w14:paraId="00000050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This Framework Award Form</w:t>
            </w:r>
          </w:p>
          <w:p w:rsidR="00000000" w:rsidDel="00000000" w:rsidP="00000000" w:rsidRDefault="00000000" w:rsidRPr="00000000" w14:paraId="00000051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Any Framework Special Terms (see Section 10 ‘Framework Special Terms’ in this Framework Award Form)</w:t>
            </w:r>
          </w:p>
          <w:p w:rsidR="00000000" w:rsidDel="00000000" w:rsidP="00000000" w:rsidRDefault="00000000" w:rsidRPr="00000000" w14:paraId="00000052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1 (Definitions)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RM6308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11 (Processing Data)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RM6308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following Schedules for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RM6308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(in equal order of precedence):</w:t>
            </w:r>
          </w:p>
          <w:p w:rsidR="00000000" w:rsidDel="00000000" w:rsidP="00000000" w:rsidRDefault="00000000" w:rsidRPr="00000000" w14:paraId="00000055">
            <w:pPr>
              <w:numPr>
                <w:ilvl w:val="1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1 (Specification)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numPr>
                <w:ilvl w:val="1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3 (Framework Prices)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numPr>
                <w:ilvl w:val="1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4 (Framework Management)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numPr>
                <w:ilvl w:val="1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5 (Management Charges and Information)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numPr>
                <w:ilvl w:val="1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6 (Order Form Template and Call-Off Schedules) including the following template Call-Off Schedules: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1 (Transparency Reports)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 (Staff Transfer)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3 (Continuous Improvement)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4 (Call-Off Tender)</w:t>
              <w:tab/>
              <w:tab/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5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4"/>
                <w:szCs w:val="24"/>
                <w:rtl w:val="0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Pricing Details)</w:t>
              <w:tab/>
              <w:t xml:space="preserve">           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7 (Key Supplier Staff)</w:t>
              <w:tab/>
              <w:tab/>
              <w:t xml:space="preserve">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8 (Business Continuity and Disaster Recovery) 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9 (Security)</w:t>
              <w:tab/>
              <w:tab/>
              <w:t xml:space="preserve"> </w:t>
              <w:tab/>
              <w:t xml:space="preserve">]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11 (Installation Works) </w:t>
              <w:tab/>
              <w:t xml:space="preserve">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12 (Clustering) </w:t>
              <w:tab/>
              <w:tab/>
              <w:t xml:space="preserve">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13 (Implementation Plan and Testing)]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14 (Service Levels) </w:t>
              <w:tab/>
              <w:tab/>
              <w:t xml:space="preserve">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15 (Call-Off Contract Management)]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16 (Benchmarking) </w:t>
              <w:tab/>
              <w:tab/>
              <w:t xml:space="preserve">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17 (MOD Terms) </w:t>
              <w:tab/>
              <w:tab/>
              <w:t xml:space="preserve">]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18 (Background Checks) </w:t>
              <w:tab/>
              <w:t xml:space="preserve">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 19 (Scottish Law)</w:t>
              <w:tab/>
              <w:tab/>
              <w:t xml:space="preserve">]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 20 (Call-Off Specification)    ]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 21 (Northern Ireland Law)    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 22 (Lease Terms)                 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 23 (HMRC Terms)                ]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 24 (Corporate Resolution Planning)]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numPr>
                <w:ilvl w:val="2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[Call-Off Schedule 25 (  )</w:t>
              <w:tab/>
              <w:tab/>
              <w:tab/>
              <w:tab/>
              <w:t xml:space="preserve">]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7 (Call-Off Award Procedure)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8 (Self Audit Certificate)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[Framework Schedule 9 (Cyber Essentials Scheme)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4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2 (Variation Form)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3 (Insurance Requirements)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4 (Commercially Sensitive Information)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[Joint Schedule 6 (Key Subcontractors)]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8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[Joint Schedule 7 (Financial Difficulties)]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[Joint Schedule 8 (Guarantee)]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[Joint Schedule 9 (Minimum Standards of Reliability)]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10 (Rectification Plan)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[Joint Schedule 12 (Supply Chain Visibility)]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CCS Core Terms (version 3.0.11)</w:t>
            </w:r>
          </w:p>
          <w:p w:rsidR="00000000" w:rsidDel="00000000" w:rsidP="00000000" w:rsidRDefault="00000000" w:rsidRPr="00000000" w14:paraId="0000007E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5 (Corporate Social Responsibility)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RM6308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2 (Framework Tender)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RM6308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as long as any part of the Framework Tender that offers a better commercial position for CCS or Buyers (as decided by CCS) take precedence over the documents above </w:t>
            </w:r>
          </w:p>
          <w:p w:rsidR="00000000" w:rsidDel="00000000" w:rsidP="00000000" w:rsidRDefault="00000000" w:rsidRPr="00000000" w14:paraId="0000008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33" w:hRule="atLeast"/>
          <w:tblHeader w:val="0"/>
        </w:trPr>
        <w:tc>
          <w:tcPr/>
          <w:p w:rsidR="00000000" w:rsidDel="00000000" w:rsidP="00000000" w:rsidRDefault="00000000" w:rsidRPr="00000000" w14:paraId="00000081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Special Terms</w:t>
            </w:r>
          </w:p>
          <w:p w:rsidR="00000000" w:rsidDel="00000000" w:rsidP="00000000" w:rsidRDefault="00000000" w:rsidRPr="00000000" w14:paraId="0000008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5">
            <w:pPr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" w:hRule="atLeast"/>
          <w:tblHeader w:val="0"/>
        </w:trPr>
        <w:tc>
          <w:tcPr/>
          <w:p w:rsidR="00000000" w:rsidDel="00000000" w:rsidP="00000000" w:rsidRDefault="00000000" w:rsidRPr="00000000" w14:paraId="00000086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Prices </w:t>
            </w:r>
          </w:p>
        </w:tc>
        <w:tc>
          <w:tcPr/>
          <w:p w:rsidR="00000000" w:rsidDel="00000000" w:rsidP="00000000" w:rsidRDefault="00000000" w:rsidRPr="00000000" w14:paraId="00000088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Details in Framework Schedule 3 (Framework Prices)</w:t>
            </w:r>
          </w:p>
        </w:tc>
      </w:tr>
      <w:tr>
        <w:trPr>
          <w:cantSplit w:val="0"/>
          <w:trHeight w:val="569" w:hRule="atLeast"/>
          <w:tblHeader w:val="0"/>
        </w:trPr>
        <w:tc>
          <w:tcPr/>
          <w:p w:rsidR="00000000" w:rsidDel="00000000" w:rsidP="00000000" w:rsidRDefault="00000000" w:rsidRPr="00000000" w14:paraId="00000089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Insurance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8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Details in Annex of Joint Schedule 3 (Insurance Requirements).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9" w:hRule="atLeast"/>
          <w:tblHeader w:val="0"/>
        </w:trPr>
        <w:tc>
          <w:tcPr/>
          <w:p w:rsidR="00000000" w:rsidDel="00000000" w:rsidP="00000000" w:rsidRDefault="00000000" w:rsidRPr="00000000" w14:paraId="0000008C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Cyber </w:t>
            </w:r>
          </w:p>
          <w:p w:rsidR="00000000" w:rsidDel="00000000" w:rsidP="00000000" w:rsidRDefault="00000000" w:rsidRPr="00000000" w14:paraId="0000008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Essentials Certification</w:t>
            </w:r>
          </w:p>
        </w:tc>
        <w:tc>
          <w:tcPr/>
          <w:p w:rsidR="00000000" w:rsidDel="00000000" w:rsidP="00000000" w:rsidRDefault="00000000" w:rsidRPr="00000000" w14:paraId="0000008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Cyber Essentials Scheme Basic Certificate (or equivalent). Details in Framework Schedule F9 (Cyber Essentials Scheme)</w:t>
            </w:r>
          </w:p>
        </w:tc>
      </w:tr>
      <w:tr>
        <w:trPr>
          <w:cantSplit w:val="0"/>
          <w:trHeight w:val="731" w:hRule="atLeast"/>
          <w:tblHeader w:val="0"/>
        </w:trPr>
        <w:tc>
          <w:tcPr/>
          <w:p w:rsidR="00000000" w:rsidDel="00000000" w:rsidP="00000000" w:rsidRDefault="00000000" w:rsidRPr="00000000" w14:paraId="00000090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Management Charge</w:t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Supplier will pay, excluding VAT, 1% of all the Charges for the Deliverables invoiced to the Buyer under all Call-Off Contracts.</w:t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93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</w:t>
            </w:r>
          </w:p>
          <w:p w:rsidR="00000000" w:rsidDel="00000000" w:rsidP="00000000" w:rsidRDefault="00000000" w:rsidRPr="00000000" w14:paraId="0000009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</w:t>
            </w:r>
          </w:p>
          <w:p w:rsidR="00000000" w:rsidDel="00000000" w:rsidP="00000000" w:rsidRDefault="00000000" w:rsidRPr="00000000" w14:paraId="0000009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Manager</w:t>
            </w:r>
          </w:p>
        </w:tc>
        <w:tc>
          <w:tcPr/>
          <w:p w:rsidR="00000000" w:rsidDel="00000000" w:rsidP="00000000" w:rsidRDefault="00000000" w:rsidRPr="00000000" w14:paraId="00000097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98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99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9A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9B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</w:t>
            </w:r>
          </w:p>
          <w:p w:rsidR="00000000" w:rsidDel="00000000" w:rsidP="00000000" w:rsidRDefault="00000000" w:rsidRPr="00000000" w14:paraId="0000009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Authorised Representative</w:t>
            </w:r>
          </w:p>
        </w:tc>
        <w:tc>
          <w:tcPr/>
          <w:p w:rsidR="00000000" w:rsidDel="00000000" w:rsidP="00000000" w:rsidRDefault="00000000" w:rsidRPr="00000000" w14:paraId="0000009E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9F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A0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A1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A2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A3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</w:t>
            </w:r>
          </w:p>
          <w:p w:rsidR="00000000" w:rsidDel="00000000" w:rsidP="00000000" w:rsidRDefault="00000000" w:rsidRPr="00000000" w14:paraId="000000A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Compliance Officer</w:t>
            </w:r>
          </w:p>
        </w:tc>
        <w:tc>
          <w:tcPr/>
          <w:p w:rsidR="00000000" w:rsidDel="00000000" w:rsidP="00000000" w:rsidRDefault="00000000" w:rsidRPr="00000000" w14:paraId="000000A6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A7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A8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A9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AA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AB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Data Protection </w:t>
            </w:r>
          </w:p>
          <w:p w:rsidR="00000000" w:rsidDel="00000000" w:rsidP="00000000" w:rsidRDefault="00000000" w:rsidRPr="00000000" w14:paraId="000000A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Officer</w:t>
            </w:r>
          </w:p>
        </w:tc>
        <w:tc>
          <w:tcPr/>
          <w:p w:rsidR="00000000" w:rsidDel="00000000" w:rsidP="00000000" w:rsidRDefault="00000000" w:rsidRPr="00000000" w14:paraId="000000AE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AF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B0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B1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B2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B3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Data Protection Liability Cap</w:t>
            </w:r>
          </w:p>
        </w:tc>
        <w:tc>
          <w:tcPr/>
          <w:p w:rsidR="00000000" w:rsidDel="00000000" w:rsidP="00000000" w:rsidRDefault="00000000" w:rsidRPr="00000000" w14:paraId="000000B5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£10,000,000</w:t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B6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</w:t>
            </w:r>
          </w:p>
          <w:p w:rsidR="00000000" w:rsidDel="00000000" w:rsidP="00000000" w:rsidRDefault="00000000" w:rsidRPr="00000000" w14:paraId="000000B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Marketing Contact</w:t>
            </w:r>
          </w:p>
        </w:tc>
        <w:tc>
          <w:tcPr/>
          <w:p w:rsidR="00000000" w:rsidDel="00000000" w:rsidP="00000000" w:rsidRDefault="00000000" w:rsidRPr="00000000" w14:paraId="000000B9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BA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BB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BC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BD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BE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Key Subcontractors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C0">
            <w:pPr>
              <w:spacing w:after="120" w:before="120" w:lineRule="auto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If Applicable - Please see embedded folder within the Framework Contract Documents folder or N/A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C1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CCS </w:t>
            </w:r>
          </w:p>
          <w:p w:rsidR="00000000" w:rsidDel="00000000" w:rsidP="00000000" w:rsidRDefault="00000000" w:rsidRPr="00000000" w14:paraId="000000C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Authorised Representative</w:t>
            </w:r>
          </w:p>
        </w:tc>
        <w:tc>
          <w:tcPr/>
          <w:p w:rsidR="00000000" w:rsidDel="00000000" w:rsidP="00000000" w:rsidRDefault="00000000" w:rsidRPr="00000000" w14:paraId="000000C4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C5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C6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C7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  <w:p w:rsidR="00000000" w:rsidDel="00000000" w:rsidP="00000000" w:rsidRDefault="00000000" w:rsidRPr="00000000" w14:paraId="000000C8">
            <w:pPr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9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A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170.000000000002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95b3d7" w:space="0" w:sz="4" w:val="single"/>
          <w:insideV w:color="95b3d7" w:space="0" w:sz="4" w:val="single"/>
        </w:tblBorders>
        <w:tblLayout w:type="fixed"/>
        <w:tblLook w:val="0000"/>
      </w:tblPr>
      <w:tblGrid>
        <w:gridCol w:w="1526"/>
        <w:gridCol w:w="2980"/>
        <w:gridCol w:w="1698"/>
        <w:gridCol w:w="2966"/>
        <w:tblGridChange w:id="0">
          <w:tblGrid>
            <w:gridCol w:w="1526"/>
            <w:gridCol w:w="2980"/>
            <w:gridCol w:w="1698"/>
            <w:gridCol w:w="2966"/>
          </w:tblGrid>
        </w:tblGridChange>
      </w:tblGrid>
      <w:tr>
        <w:trPr>
          <w:cantSplit w:val="0"/>
          <w:trHeight w:val="635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CC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For and on behalf of the Supplier: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CE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jc w:val="both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For and on behalf of CCS:</w:t>
            </w:r>
          </w:p>
        </w:tc>
      </w:tr>
      <w:tr>
        <w:trPr>
          <w:cantSplit w:val="0"/>
          <w:trHeight w:val="635" w:hRule="atLeast"/>
          <w:tblHeader w:val="0"/>
        </w:trPr>
        <w:tc>
          <w:tcPr/>
          <w:p w:rsidR="00000000" w:rsidDel="00000000" w:rsidP="00000000" w:rsidRDefault="00000000" w:rsidRPr="00000000" w14:paraId="000000D0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Signature:</w:t>
            </w:r>
          </w:p>
        </w:tc>
        <w:tc>
          <w:tcPr/>
          <w:p w:rsidR="00000000" w:rsidDel="00000000" w:rsidP="00000000" w:rsidRDefault="00000000" w:rsidRPr="00000000" w14:paraId="000000D1">
            <w:pPr>
              <w:keepNext w:val="1"/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</w:tc>
        <w:tc>
          <w:tcPr/>
          <w:p w:rsidR="00000000" w:rsidDel="00000000" w:rsidP="00000000" w:rsidRDefault="00000000" w:rsidRPr="00000000" w14:paraId="000000D2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Signature:</w:t>
            </w:r>
          </w:p>
        </w:tc>
        <w:tc>
          <w:tcPr/>
          <w:p w:rsidR="00000000" w:rsidDel="00000000" w:rsidP="00000000" w:rsidRDefault="00000000" w:rsidRPr="00000000" w14:paraId="000000D3">
            <w:pPr>
              <w:keepNext w:val="1"/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5" w:hRule="atLeast"/>
          <w:tblHeader w:val="0"/>
        </w:trPr>
        <w:tc>
          <w:tcPr/>
          <w:p w:rsidR="00000000" w:rsidDel="00000000" w:rsidP="00000000" w:rsidRDefault="00000000" w:rsidRPr="00000000" w14:paraId="000000D4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Name: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5">
            <w:pPr>
              <w:keepNext w:val="1"/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</w:tc>
        <w:tc>
          <w:tcPr/>
          <w:p w:rsidR="00000000" w:rsidDel="00000000" w:rsidP="00000000" w:rsidRDefault="00000000" w:rsidRPr="00000000" w14:paraId="000000D6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Name: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7">
            <w:pPr>
              <w:keepNext w:val="1"/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</w:p>
        </w:tc>
      </w:tr>
      <w:tr>
        <w:trPr>
          <w:cantSplit w:val="0"/>
          <w:trHeight w:val="635" w:hRule="atLeast"/>
          <w:tblHeader w:val="0"/>
        </w:trPr>
        <w:tc>
          <w:tcPr/>
          <w:p w:rsidR="00000000" w:rsidDel="00000000" w:rsidP="00000000" w:rsidRDefault="00000000" w:rsidRPr="00000000" w14:paraId="000000D8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Role:</w:t>
            </w:r>
          </w:p>
        </w:tc>
        <w:tc>
          <w:tcPr/>
          <w:p w:rsidR="00000000" w:rsidDel="00000000" w:rsidP="00000000" w:rsidRDefault="00000000" w:rsidRPr="00000000" w14:paraId="000000D9">
            <w:pPr>
              <w:keepNext w:val="1"/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A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Role:</w:t>
            </w:r>
          </w:p>
        </w:tc>
        <w:tc>
          <w:tcPr/>
          <w:p w:rsidR="00000000" w:rsidDel="00000000" w:rsidP="00000000" w:rsidRDefault="00000000" w:rsidRPr="00000000" w14:paraId="000000DB">
            <w:pPr>
              <w:keepNext w:val="1"/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63" w:hRule="atLeast"/>
          <w:tblHeader w:val="0"/>
        </w:trPr>
        <w:tc>
          <w:tcPr/>
          <w:p w:rsidR="00000000" w:rsidDel="00000000" w:rsidP="00000000" w:rsidRDefault="00000000" w:rsidRPr="00000000" w14:paraId="000000DC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Date:</w:t>
            </w:r>
          </w:p>
        </w:tc>
        <w:tc>
          <w:tcPr/>
          <w:p w:rsidR="00000000" w:rsidDel="00000000" w:rsidP="00000000" w:rsidRDefault="00000000" w:rsidRPr="00000000" w14:paraId="000000DD">
            <w:pPr>
              <w:keepNext w:val="1"/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[Date]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E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Date:</w:t>
            </w:r>
          </w:p>
        </w:tc>
        <w:tc>
          <w:tcPr/>
          <w:p w:rsidR="00000000" w:rsidDel="00000000" w:rsidP="00000000" w:rsidRDefault="00000000" w:rsidRPr="00000000" w14:paraId="000000DF">
            <w:pPr>
              <w:keepNext w:val="1"/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[Date]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792" w:firstLine="0"/>
        <w:rPr>
          <w:rFonts w:ascii="Arial" w:cs="Arial" w:eastAsia="Arial" w:hAnsi="Arial"/>
          <w:i w:val="1"/>
          <w:color w:val="000000"/>
        </w:rPr>
        <w:sectPr>
          <w:type w:val="nextPage"/>
          <w:pgSz w:h="16838" w:w="11906" w:orient="portrait"/>
          <w:pgMar w:bottom="1440" w:top="1440" w:left="1440" w:right="1440" w:header="720" w:footer="72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792" w:firstLine="0"/>
        <w:rPr>
          <w:rFonts w:ascii="Arial" w:cs="Arial" w:eastAsia="Arial" w:hAnsi="Arial"/>
          <w:i w:val="1"/>
          <w:color w:val="000000"/>
        </w:rPr>
      </w:pPr>
      <w:r w:rsidDel="00000000" w:rsidR="00000000" w:rsidRPr="00000000">
        <w:rPr>
          <w:rtl w:val="0"/>
        </w:rPr>
      </w:r>
    </w:p>
    <w:sectPr>
      <w:type w:val="continuous"/>
      <w:pgSz w:h="16838" w:w="11906" w:orient="portrait"/>
      <w:pgMar w:bottom="1440" w:top="1440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Arial"/>
  <w:font w:name="Georgia"/>
  <w:font w:name="Courier New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7">
    <w:pPr>
      <w:tabs>
        <w:tab w:val="center" w:leader="none" w:pos="4513"/>
        <w:tab w:val="right" w:leader="none" w:pos="9026"/>
      </w:tabs>
      <w:spacing w:after="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8">
    <w:pPr>
      <w:tabs>
        <w:tab w:val="center" w:leader="none" w:pos="4513"/>
        <w:tab w:val="right" w:leader="none" w:pos="9026"/>
      </w:tabs>
      <w:spacing w:after="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 xml:space="preserve">Framework Ref: RM</w:t>
      <w:tab/>
      <w:t xml:space="preserve">                                           </w:t>
    </w:r>
  </w:p>
  <w:p w:rsidR="00000000" w:rsidDel="00000000" w:rsidP="00000000" w:rsidRDefault="00000000" w:rsidRPr="00000000" w14:paraId="000000E9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 xml:space="preserve">Project Version: v1.0</w:t>
      <w:tab/>
      <w:tab/>
      <w:tab/>
      <w:t xml:space="preserve"> </w:t>
    </w:r>
    <w:r w:rsidDel="00000000" w:rsidR="00000000" w:rsidRPr="00000000">
      <w:rPr>
        <w:rFonts w:ascii="Arial" w:cs="Arial" w:eastAsia="Arial" w:hAnsi="Arial"/>
        <w:color w:val="a6a6a6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A">
    <w:pPr>
      <w:spacing w:after="0" w:line="240" w:lineRule="auto"/>
      <w:jc w:val="both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 xml:space="preserve">Model Version : v2.9</w:t>
      <w:tab/>
      <w:tab/>
      <w:tab/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B">
    <w:pPr>
      <w:tabs>
        <w:tab w:val="center" w:leader="none" w:pos="4513"/>
        <w:tab w:val="right" w:leader="none" w:pos="9026"/>
      </w:tabs>
      <w:spacing w:after="0" w:lineRule="auto"/>
      <w:rPr>
        <w:color w:val="a6a6a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C">
    <w:pPr>
      <w:tabs>
        <w:tab w:val="center" w:leader="none" w:pos="4513"/>
        <w:tab w:val="right" w:leader="none" w:pos="9026"/>
      </w:tabs>
      <w:spacing w:after="0" w:lineRule="auto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Framework Ref: RM6308</w:t>
      <w:tab/>
      <w:t xml:space="preserve">                                           </w:t>
    </w:r>
  </w:p>
  <w:p w:rsidR="00000000" w:rsidDel="00000000" w:rsidP="00000000" w:rsidRDefault="00000000" w:rsidRPr="00000000" w14:paraId="000000E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000000"/>
        <w:sz w:val="20"/>
        <w:szCs w:val="20"/>
        <w:rtl w:val="0"/>
      </w:rPr>
      <w:t xml:space="preserve">Project Version: v1.0</w:t>
      <w:tab/>
      <w:tab/>
      <w:t xml:space="preserve"> </w:t>
    </w:r>
    <w:r w:rsidDel="00000000" w:rsidR="00000000" w:rsidRPr="00000000">
      <w:rPr>
        <w:rFonts w:ascii="Arial" w:cs="Arial" w:eastAsia="Arial" w:hAnsi="Arial"/>
        <w:color w:val="000000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E">
    <w:pPr>
      <w:spacing w:after="0" w:line="240" w:lineRule="auto"/>
      <w:jc w:val="both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Model Version: v3.11</w:t>
      <w:tab/>
      <w:tab/>
      <w:tab/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b w:val="1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color w:val="a6a6a6"/>
        <w:sz w:val="20"/>
        <w:szCs w:val="20"/>
        <w:rtl w:val="0"/>
      </w:rPr>
      <w:t xml:space="preserve">Framework Award Form</w:t>
    </w:r>
  </w:p>
  <w:p w:rsidR="00000000" w:rsidDel="00000000" w:rsidP="00000000" w:rsidRDefault="00000000" w:rsidRPr="00000000" w14:paraId="000000E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 xml:space="preserve">Crown Copyright 2018</w:t>
    </w:r>
  </w:p>
  <w:p w:rsidR="00000000" w:rsidDel="00000000" w:rsidP="00000000" w:rsidRDefault="00000000" w:rsidRPr="00000000" w14:paraId="000000E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 xml:space="preserve">Framework Award Form</w:t>
    </w:r>
  </w:p>
  <w:p w:rsidR="00000000" w:rsidDel="00000000" w:rsidP="00000000" w:rsidRDefault="00000000" w:rsidRPr="00000000" w14:paraId="000000E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 xml:space="preserve">Crown Copyright 20</w:t>
    </w:r>
    <w:r w:rsidDel="00000000" w:rsidR="00000000" w:rsidRPr="00000000">
      <w:rPr>
        <w:rtl w:val="0"/>
      </w:rPr>
      <w:t xml:space="preserve">23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644" w:hanging="357.99999999999983"/>
      </w:pPr>
      <w:rPr>
        <w:b w:val="1"/>
      </w:rPr>
    </w:lvl>
    <w:lvl w:ilvl="1">
      <w:start w:val="1"/>
      <w:numFmt w:val="lowerLetter"/>
      <w:lvlText w:val="%2."/>
      <w:lvlJc w:val="left"/>
      <w:pPr>
        <w:ind w:left="1364" w:hanging="360"/>
      </w:pPr>
      <w:rPr/>
    </w:lvl>
    <w:lvl w:ilvl="2">
      <w:start w:val="1"/>
      <w:numFmt w:val="lowerRoman"/>
      <w:lvlText w:val="%3."/>
      <w:lvlJc w:val="right"/>
      <w:pPr>
        <w:ind w:left="2084" w:hanging="180"/>
      </w:pPr>
      <w:rPr/>
    </w:lvl>
    <w:lvl w:ilvl="3">
      <w:start w:val="1"/>
      <w:numFmt w:val="decimal"/>
      <w:lvlText w:val="%4."/>
      <w:lvlJc w:val="left"/>
      <w:pPr>
        <w:ind w:left="2804" w:hanging="360"/>
      </w:pPr>
      <w:rPr/>
    </w:lvl>
    <w:lvl w:ilvl="4">
      <w:start w:val="1"/>
      <w:numFmt w:val="lowerLetter"/>
      <w:lvlText w:val="%5."/>
      <w:lvlJc w:val="left"/>
      <w:pPr>
        <w:ind w:left="3524" w:hanging="360"/>
      </w:pPr>
      <w:rPr/>
    </w:lvl>
    <w:lvl w:ilvl="5">
      <w:start w:val="1"/>
      <w:numFmt w:val="lowerRoman"/>
      <w:lvlText w:val="%6."/>
      <w:lvlJc w:val="right"/>
      <w:pPr>
        <w:ind w:left="4244" w:hanging="180"/>
      </w:pPr>
      <w:rPr/>
    </w:lvl>
    <w:lvl w:ilvl="6">
      <w:start w:val="1"/>
      <w:numFmt w:val="decimal"/>
      <w:lvlText w:val="%7."/>
      <w:lvlJc w:val="left"/>
      <w:pPr>
        <w:ind w:left="4964" w:hanging="360"/>
      </w:pPr>
      <w:rPr/>
    </w:lvl>
    <w:lvl w:ilvl="7">
      <w:start w:val="1"/>
      <w:numFmt w:val="lowerLetter"/>
      <w:lvlText w:val="%8."/>
      <w:lvlJc w:val="left"/>
      <w:pPr>
        <w:ind w:left="5684" w:hanging="360"/>
      </w:pPr>
      <w:rPr/>
    </w:lvl>
    <w:lvl w:ilvl="8">
      <w:start w:val="1"/>
      <w:numFmt w:val="lowerRoman"/>
      <w:lvlText w:val="%9."/>
      <w:lvlJc w:val="right"/>
      <w:pPr>
        <w:ind w:left="6404" w:hanging="180"/>
      </w:pPr>
      <w:rPr/>
    </w:lvl>
  </w:abstractNum>
  <w:abstractNum w:abstractNumId="2">
    <w:lvl w:ilvl="0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243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315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387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459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531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603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675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470" w:hanging="360"/>
      </w:pPr>
      <w:rPr>
        <w:rFonts w:ascii="Noto Sans" w:cs="Noto Sans" w:eastAsia="Noto Sans" w:hAnsi="Noto Sans"/>
      </w:rPr>
    </w:lvl>
  </w:abstractNum>
  <w:abstractNum w:abstractNumId="3">
    <w:lvl w:ilvl="0">
      <w:start w:val="1"/>
      <w:numFmt w:val="decimal"/>
      <w:lvlText w:val="%1."/>
      <w:lvlJc w:val="left"/>
      <w:pPr>
        <w:ind w:left="450" w:hanging="360"/>
      </w:pPr>
      <w:rPr/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n-GB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tabs>
        <w:tab w:val="left" w:leader="none" w:pos="-5585"/>
      </w:tabs>
      <w:spacing w:after="120" w:line="240" w:lineRule="auto"/>
      <w:ind w:left="4590" w:hanging="360"/>
      <w:jc w:val="both"/>
    </w:pPr>
    <w:rPr>
      <w:rFonts w:ascii="Arial" w:cs="Arial" w:eastAsia="Arial" w:hAnsi="Arial"/>
    </w:rPr>
  </w:style>
  <w:style w:type="paragraph" w:styleId="Heading6">
    <w:name w:val="heading 6"/>
    <w:basedOn w:val="Normal"/>
    <w:next w:val="Normal"/>
    <w:pPr>
      <w:tabs>
        <w:tab w:val="left" w:leader="none" w:pos="-8987"/>
        <w:tab w:val="left" w:leader="none" w:pos="-8420"/>
      </w:tabs>
      <w:spacing w:after="120" w:line="240" w:lineRule="auto"/>
      <w:ind w:left="4590" w:hanging="360"/>
      <w:jc w:val="both"/>
    </w:pPr>
    <w:rPr>
      <w:rFonts w:ascii="Arial" w:cs="Arial" w:eastAsia="Arial" w:hAnsi="Arial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1.png"/><Relationship Id="rId10" Type="http://schemas.openxmlformats.org/officeDocument/2006/relationships/image" Target="media/image2.png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header" Target="header2.xml"/><Relationship Id="rId7" Type="http://schemas.openxmlformats.org/officeDocument/2006/relationships/header" Target="header1.xml"/><Relationship Id="rId8" Type="http://schemas.openxmlformats.org/officeDocument/2006/relationships/footer" Target="foot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